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3EB6" w:rsidRPr="005D3EB6" w:rsidRDefault="005D3EB6" w:rsidP="005D3EB6">
      <w:pPr>
        <w:jc w:val="center"/>
        <w:rPr>
          <w:rFonts w:ascii="Times New Roman" w:hAnsi="Times New Roman" w:cs="Times New Roman"/>
          <w:b/>
          <w:sz w:val="28"/>
          <w:szCs w:val="28"/>
        </w:rPr>
      </w:pPr>
      <w:bookmarkStart w:id="0" w:name="_GoBack"/>
      <w:r w:rsidRPr="005D3EB6">
        <w:rPr>
          <w:rFonts w:ascii="Times New Roman" w:hAnsi="Times New Roman" w:cs="Times New Roman"/>
          <w:b/>
          <w:sz w:val="28"/>
          <w:szCs w:val="28"/>
        </w:rPr>
        <w:t>Крещение Руси</w:t>
      </w:r>
    </w:p>
    <w:bookmarkEnd w:id="0"/>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28 июля в России отмечается День Крещения Руси — памятная дата, установленная в честь «важного исторического события, оказавшего значительное влияние на общественное, духовное и культурное развитие народов России и на укрепление российской государственности».</w:t>
      </w:r>
    </w:p>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 xml:space="preserve">В отношении обстоятельств и времени крещения князя Владимира в древнерусских источниках нет единства. Согласно «Корсунской легенде» — преданию, которое с рубежа XI-XII веков вошло в древнерусское летописание, а затем и в Житие св. Владимира, князь принял крещение в крымском поселении </w:t>
      </w:r>
      <w:proofErr w:type="spellStart"/>
      <w:r w:rsidRPr="005D3EB6">
        <w:rPr>
          <w:rFonts w:ascii="Times New Roman" w:hAnsi="Times New Roman" w:cs="Times New Roman"/>
          <w:sz w:val="28"/>
          <w:szCs w:val="28"/>
        </w:rPr>
        <w:t>Корсунь</w:t>
      </w:r>
      <w:proofErr w:type="spellEnd"/>
      <w:r w:rsidRPr="005D3EB6">
        <w:rPr>
          <w:rFonts w:ascii="Times New Roman" w:hAnsi="Times New Roman" w:cs="Times New Roman"/>
          <w:sz w:val="28"/>
          <w:szCs w:val="28"/>
        </w:rPr>
        <w:t xml:space="preserve"> (ныне территория города Севастополь) в 988 году.</w:t>
      </w:r>
    </w:p>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 xml:space="preserve">Крещение князя и Древнерусского государства представлено в источниках в сложном международном контексте, прежде всего в связи с тесным военно-политическим союзом с Византией. Летописное сказание об «испытании вер» князем Владимиром повествует о посольствах от мусульман из Волжской </w:t>
      </w:r>
      <w:proofErr w:type="spellStart"/>
      <w:r w:rsidRPr="005D3EB6">
        <w:rPr>
          <w:rFonts w:ascii="Times New Roman" w:hAnsi="Times New Roman" w:cs="Times New Roman"/>
          <w:sz w:val="28"/>
          <w:szCs w:val="28"/>
        </w:rPr>
        <w:t>Булгарии</w:t>
      </w:r>
      <w:proofErr w:type="spellEnd"/>
      <w:r w:rsidRPr="005D3EB6">
        <w:rPr>
          <w:rFonts w:ascii="Times New Roman" w:hAnsi="Times New Roman" w:cs="Times New Roman"/>
          <w:sz w:val="28"/>
          <w:szCs w:val="28"/>
        </w:rPr>
        <w:t xml:space="preserve">, от </w:t>
      </w:r>
      <w:proofErr w:type="spellStart"/>
      <w:r w:rsidRPr="005D3EB6">
        <w:rPr>
          <w:rFonts w:ascii="Times New Roman" w:hAnsi="Times New Roman" w:cs="Times New Roman"/>
          <w:sz w:val="28"/>
          <w:szCs w:val="28"/>
        </w:rPr>
        <w:t>иудаизированных</w:t>
      </w:r>
      <w:proofErr w:type="spellEnd"/>
      <w:r w:rsidRPr="005D3EB6">
        <w:rPr>
          <w:rFonts w:ascii="Times New Roman" w:hAnsi="Times New Roman" w:cs="Times New Roman"/>
          <w:sz w:val="28"/>
          <w:szCs w:val="28"/>
        </w:rPr>
        <w:t xml:space="preserve"> хазар, и Византии, убеждавших князя принять их веру. Владимир отправил собственные посольства «в болгары», «в немцы», «в греки», чтобы «испытать их службу». После возвращения посольств он остановил свой выбор на христианстве византийского обряда, поразившего послов красотой богослужения.</w:t>
      </w:r>
    </w:p>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«Вспомним, что испытание вер имело в виду не то, какая вера красивее, а то, какая вера истинная. А главным аргументом истинности веры русские послы объявляют ее красоту. И это не случайно! Именно в силу этого представления о примате художественного начала в церковной и государственной жизни первые русские князья-христиане с таким усердием обстраивают свои города, ставят в них центральные храмы», — отмечал академик Д.С. Лихачев.</w:t>
      </w:r>
    </w:p>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Термин «крещение Руси» также обозначает длительный процесс постепенного проникновения христианства в Древнерусское государство в IX-X веках и христианизации населения, продлившийся десятилетия, а в некоторых областях — не одно столетие после крещения князя Владимира.</w:t>
      </w:r>
    </w:p>
    <w:p w:rsidR="005D3EB6" w:rsidRPr="005D3EB6" w:rsidRDefault="005D3EB6" w:rsidP="005D3EB6">
      <w:pPr>
        <w:ind w:firstLine="709"/>
        <w:jc w:val="both"/>
        <w:rPr>
          <w:rFonts w:ascii="Times New Roman" w:hAnsi="Times New Roman" w:cs="Times New Roman"/>
          <w:sz w:val="28"/>
          <w:szCs w:val="28"/>
        </w:rPr>
      </w:pPr>
      <w:r w:rsidRPr="005D3EB6">
        <w:rPr>
          <w:rFonts w:ascii="Times New Roman" w:hAnsi="Times New Roman" w:cs="Times New Roman"/>
          <w:sz w:val="28"/>
          <w:szCs w:val="28"/>
        </w:rPr>
        <w:t>«Если круг верований, связанных с высшим языческим пантеоном, был сразу отброшен, то низший уровень народно-религиозного языческого сознания Церковь не смогла отменить. Она лишь постепенно вносила в него христианские идеи, подчас истолковывая новую веру через образы старой. Так произошло, в частности, с дохристианским культом “матери-земли — кормилицы”, ставшим впоследствии одной из важнейших смысловых категорий русской идеи», — пишет историк А.В. Логинов.</w:t>
      </w:r>
    </w:p>
    <w:p w:rsidR="005D3EB6" w:rsidRPr="005D3EB6" w:rsidRDefault="005D3EB6" w:rsidP="005D3EB6">
      <w:pPr>
        <w:ind w:firstLine="709"/>
        <w:jc w:val="both"/>
        <w:rPr>
          <w:rFonts w:ascii="Times New Roman" w:hAnsi="Times New Roman" w:cs="Times New Roman"/>
          <w:sz w:val="28"/>
          <w:szCs w:val="28"/>
        </w:rPr>
      </w:pPr>
    </w:p>
    <w:p w:rsidR="00AF39D5" w:rsidRPr="005D3EB6" w:rsidRDefault="005D3EB6" w:rsidP="005D3EB6">
      <w:pPr>
        <w:ind w:firstLine="709"/>
        <w:jc w:val="both"/>
      </w:pPr>
      <w:r w:rsidRPr="005D3EB6">
        <w:rPr>
          <w:rFonts w:ascii="Times New Roman" w:hAnsi="Times New Roman" w:cs="Times New Roman"/>
          <w:sz w:val="28"/>
          <w:szCs w:val="28"/>
        </w:rPr>
        <w:lastRenderedPageBreak/>
        <w:t>Крещение Руси предстаёт как целенаправленный выбор князя Владимира, обусловленный религиозными исканиями и комплексом внутри- и внешнеполитических причин. Крещение Руси стало предпосылкой к появлению государственно-идеологического и культурного единства Древнерусского государства.</w:t>
      </w:r>
    </w:p>
    <w:sectPr w:rsidR="00AF39D5" w:rsidRPr="005D3EB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0F9"/>
    <w:rsid w:val="001042AB"/>
    <w:rsid w:val="00421371"/>
    <w:rsid w:val="00461EBB"/>
    <w:rsid w:val="005D3EB6"/>
    <w:rsid w:val="007A58FC"/>
    <w:rsid w:val="007B12A5"/>
    <w:rsid w:val="008430F9"/>
    <w:rsid w:val="008837E5"/>
    <w:rsid w:val="008D6333"/>
    <w:rsid w:val="00981CB8"/>
    <w:rsid w:val="009A7179"/>
    <w:rsid w:val="00A44B60"/>
    <w:rsid w:val="00AF39D5"/>
    <w:rsid w:val="00B42836"/>
    <w:rsid w:val="00DA2D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76CF4"/>
  <w15:chartTrackingRefBased/>
  <w15:docId w15:val="{47282339-E1ED-460B-ACBA-159B353E0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02091">
      <w:bodyDiv w:val="1"/>
      <w:marLeft w:val="0"/>
      <w:marRight w:val="0"/>
      <w:marTop w:val="0"/>
      <w:marBottom w:val="0"/>
      <w:divBdr>
        <w:top w:val="none" w:sz="0" w:space="0" w:color="auto"/>
        <w:left w:val="none" w:sz="0" w:space="0" w:color="auto"/>
        <w:bottom w:val="none" w:sz="0" w:space="0" w:color="auto"/>
        <w:right w:val="none" w:sz="0" w:space="0" w:color="auto"/>
      </w:divBdr>
      <w:divsChild>
        <w:div w:id="1793130843">
          <w:marLeft w:val="0"/>
          <w:marRight w:val="0"/>
          <w:marTop w:val="0"/>
          <w:marBottom w:val="450"/>
          <w:divBdr>
            <w:top w:val="none" w:sz="0" w:space="0" w:color="auto"/>
            <w:left w:val="none" w:sz="0" w:space="0" w:color="auto"/>
            <w:bottom w:val="none" w:sz="0" w:space="0" w:color="auto"/>
            <w:right w:val="none" w:sz="0" w:space="0" w:color="auto"/>
          </w:divBdr>
        </w:div>
      </w:divsChild>
    </w:div>
    <w:div w:id="787047618">
      <w:bodyDiv w:val="1"/>
      <w:marLeft w:val="0"/>
      <w:marRight w:val="0"/>
      <w:marTop w:val="0"/>
      <w:marBottom w:val="0"/>
      <w:divBdr>
        <w:top w:val="none" w:sz="0" w:space="0" w:color="auto"/>
        <w:left w:val="none" w:sz="0" w:space="0" w:color="auto"/>
        <w:bottom w:val="none" w:sz="0" w:space="0" w:color="auto"/>
        <w:right w:val="none" w:sz="0" w:space="0" w:color="auto"/>
      </w:divBdr>
      <w:divsChild>
        <w:div w:id="1889294103">
          <w:marLeft w:val="0"/>
          <w:marRight w:val="0"/>
          <w:marTop w:val="0"/>
          <w:marBottom w:val="450"/>
          <w:divBdr>
            <w:top w:val="none" w:sz="0" w:space="0" w:color="auto"/>
            <w:left w:val="none" w:sz="0" w:space="0" w:color="auto"/>
            <w:bottom w:val="none" w:sz="0" w:space="0" w:color="auto"/>
            <w:right w:val="none" w:sz="0" w:space="0" w:color="auto"/>
          </w:divBdr>
        </w:div>
      </w:divsChild>
    </w:div>
    <w:div w:id="1917400655">
      <w:bodyDiv w:val="1"/>
      <w:marLeft w:val="0"/>
      <w:marRight w:val="0"/>
      <w:marTop w:val="0"/>
      <w:marBottom w:val="0"/>
      <w:divBdr>
        <w:top w:val="none" w:sz="0" w:space="0" w:color="auto"/>
        <w:left w:val="none" w:sz="0" w:space="0" w:color="auto"/>
        <w:bottom w:val="none" w:sz="0" w:space="0" w:color="auto"/>
        <w:right w:val="none" w:sz="0" w:space="0" w:color="auto"/>
      </w:divBdr>
      <w:divsChild>
        <w:div w:id="1102653919">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RGU</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 S. Dvoretskaya</dc:creator>
  <cp:keywords/>
  <dc:description/>
  <cp:lastModifiedBy>Eliza S. Dvoretskaya</cp:lastModifiedBy>
  <cp:revision>2</cp:revision>
  <dcterms:created xsi:type="dcterms:W3CDTF">2026-06-26T09:35:00Z</dcterms:created>
  <dcterms:modified xsi:type="dcterms:W3CDTF">2026-06-26T09:35:00Z</dcterms:modified>
</cp:coreProperties>
</file>